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3A68" w14:textId="5FDAF121" w:rsidR="00DB02E3" w:rsidRPr="00702FC2" w:rsidRDefault="00702FC2">
      <w:pPr>
        <w:rPr>
          <w:sz w:val="44"/>
        </w:rPr>
      </w:pPr>
      <w:r w:rsidRPr="00702FC2">
        <w:rPr>
          <w:sz w:val="44"/>
        </w:rPr>
        <w:t>Name</w:t>
      </w:r>
    </w:p>
    <w:p w14:paraId="0D7328F6" w14:textId="72ED7DA1" w:rsidR="00AB0E9C" w:rsidRDefault="00702FC2" w:rsidP="00AB0E9C">
      <w:r>
        <w:t xml:space="preserve">Suppose 100 students from the University of Utah </w:t>
      </w:r>
      <w:r w:rsidR="000870F8">
        <w:t xml:space="preserve">will </w:t>
      </w:r>
      <w:r>
        <w:t xml:space="preserve">participate in an NZT trial.  Each student </w:t>
      </w:r>
      <w:r w:rsidR="000870F8">
        <w:t>will take</w:t>
      </w:r>
      <w:r>
        <w:t xml:space="preserve"> an IQ test without NZT and then again on a different day with NZT. For simplicity, suppose we know that the </w:t>
      </w:r>
      <w:r w:rsidR="0096596B">
        <w:t xml:space="preserve">true </w:t>
      </w:r>
      <w:r>
        <w:t xml:space="preserve">standard deviation of differences is 10. Using a two-sided alternative to test the null hypothesis that NZT does not improve IQ, find the power of the test if </w:t>
      </w:r>
      <w:r w:rsidRPr="00702FC2">
        <w:t xml:space="preserve">NZT </w:t>
      </w:r>
      <w:r w:rsidR="0096596B">
        <w:t xml:space="preserve">actually </w:t>
      </w:r>
      <w:r w:rsidRPr="00702FC2">
        <w:t>improves IQ by 1 point (on average).</w:t>
      </w:r>
      <w:r w:rsidR="000870F8">
        <w:t xml:space="preserve"> Note that this is all calculated prior to conducting the experiment.</w:t>
      </w:r>
    </w:p>
    <w:p w14:paraId="622833E9" w14:textId="77777777" w:rsidR="00AB0E9C" w:rsidRDefault="00AB0E9C">
      <w:r>
        <w:br w:type="page"/>
      </w:r>
    </w:p>
    <w:p w14:paraId="50F1FC7B" w14:textId="29BA6326" w:rsidR="00AB0E9C" w:rsidRDefault="00AB0E9C" w:rsidP="00AB0E9C">
      <w:r>
        <w:lastRenderedPageBreak/>
        <w:t xml:space="preserve"> (11.19 in the textbook)</w:t>
      </w:r>
    </w:p>
    <w:p w14:paraId="6E6FD21F" w14:textId="77777777" w:rsidR="00AB0E9C" w:rsidRDefault="00AB0E9C" w:rsidP="00AB0E9C">
      <w:r>
        <w:rPr>
          <w:noProof/>
        </w:rPr>
        <w:drawing>
          <wp:inline distT="0" distB="0" distL="0" distR="0" wp14:anchorId="52DCEE7D" wp14:editId="00B61BBD">
            <wp:extent cx="5943600" cy="601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46A6" w14:textId="55A8C876" w:rsidR="00AB0E9C" w:rsidRDefault="00AB0E9C">
      <w:r>
        <w:br w:type="page"/>
      </w:r>
    </w:p>
    <w:p w14:paraId="4D677845" w14:textId="77777777" w:rsidR="00AB0E9C" w:rsidRPr="00AB0E9C" w:rsidRDefault="00AB0E9C" w:rsidP="00AB0E9C">
      <w:pPr>
        <w:rPr>
          <w:rFonts w:ascii="Calibri" w:eastAsia="Calibri" w:hAnsi="Calibri" w:cs="Times New Roman"/>
        </w:rPr>
      </w:pPr>
      <w:r w:rsidRPr="00AB0E9C">
        <w:rPr>
          <w:rFonts w:ascii="Calibri" w:eastAsia="Calibri" w:hAnsi="Calibri" w:cs="Times New Roman"/>
        </w:rPr>
        <w:lastRenderedPageBreak/>
        <w:t>(12.19a in the textbook)</w:t>
      </w:r>
    </w:p>
    <w:p w14:paraId="157DC743" w14:textId="77777777" w:rsidR="00AB0E9C" w:rsidRPr="00AB0E9C" w:rsidRDefault="00AB0E9C" w:rsidP="00AB0E9C">
      <w:pPr>
        <w:rPr>
          <w:rFonts w:ascii="Calibri" w:eastAsia="Calibri" w:hAnsi="Calibri" w:cs="Times New Roman"/>
        </w:rPr>
      </w:pPr>
      <w:r w:rsidRPr="00AB0E9C">
        <w:rPr>
          <w:rFonts w:ascii="Calibri" w:eastAsia="Calibri" w:hAnsi="Calibri" w:cs="Times New Roman"/>
          <w:noProof/>
        </w:rPr>
        <w:drawing>
          <wp:inline distT="0" distB="0" distL="0" distR="0" wp14:anchorId="05F57970" wp14:editId="354083AC">
            <wp:extent cx="5943600" cy="525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00CD" w14:textId="77777777" w:rsidR="00AB0E9C" w:rsidRPr="00AB0E9C" w:rsidRDefault="00AB0E9C" w:rsidP="00AB0E9C">
      <w:pPr>
        <w:rPr>
          <w:rFonts w:ascii="Calibri" w:eastAsia="Calibri" w:hAnsi="Calibri" w:cs="Times New Roman"/>
        </w:rPr>
      </w:pPr>
      <w:r w:rsidRPr="00AB0E9C">
        <w:rPr>
          <w:rFonts w:ascii="Calibri" w:eastAsia="Calibri" w:hAnsi="Calibri" w:cs="Times New Roman"/>
        </w:rPr>
        <w:br w:type="page"/>
      </w:r>
    </w:p>
    <w:p w14:paraId="471F3D72" w14:textId="57D47F01" w:rsidR="00AB0E9C" w:rsidRDefault="00AB0E9C" w:rsidP="00AB0E9C">
      <w:r>
        <w:lastRenderedPageBreak/>
        <w:t xml:space="preserve">Suppose you have an </w:t>
      </w:r>
      <w:proofErr w:type="gramStart"/>
      <w:r>
        <w:t>EXP(</w:t>
      </w:r>
      <w:proofErr w:type="gramEnd"/>
      <w:r>
        <w:t>θ, η) population. Derive a GLR test of the null hypothesis that θ = 4 against the alternative that θ &gt; 4.  Write down the test statistic and all associated maximum likelihood estimates.  Then state the condition under which you will reject the null hypothesis in order to have a test of approximate size 0.05.</w:t>
      </w:r>
    </w:p>
    <w:p w14:paraId="0E191E56" w14:textId="77777777" w:rsidR="00AB0E9C" w:rsidRDefault="00AB0E9C">
      <w:r>
        <w:br w:type="page"/>
      </w:r>
    </w:p>
    <w:p w14:paraId="57C5BC45" w14:textId="64BFB3DD" w:rsidR="00702FC2" w:rsidRDefault="00DB1AE3" w:rsidP="00AB0E9C">
      <w:r>
        <w:lastRenderedPageBreak/>
        <w:t xml:space="preserve">The following table shows the number of </w:t>
      </w:r>
      <w:proofErr w:type="spellStart"/>
      <w:r>
        <w:t>m&amp;ms</w:t>
      </w:r>
      <w:proofErr w:type="spellEnd"/>
      <w:r>
        <w:t xml:space="preserve"> of each type and color that were eaten by 3</w:t>
      </w:r>
      <w:r w:rsidRPr="00DB1AE3">
        <w:rPr>
          <w:vertAlign w:val="superscript"/>
        </w:rPr>
        <w:t>rd</w:t>
      </w:r>
      <w:r>
        <w:t xml:space="preserve"> graders in an experiment.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DB1AE3" w14:paraId="65990C13" w14:textId="77777777" w:rsidTr="00823F67">
        <w:tc>
          <w:tcPr>
            <w:tcW w:w="1558" w:type="dxa"/>
          </w:tcPr>
          <w:p w14:paraId="2E8D36C9" w14:textId="77777777" w:rsidR="00DB1AE3" w:rsidRDefault="00DB1AE3" w:rsidP="00823F67"/>
        </w:tc>
        <w:tc>
          <w:tcPr>
            <w:tcW w:w="1558" w:type="dxa"/>
          </w:tcPr>
          <w:p w14:paraId="7A7B804D" w14:textId="77777777" w:rsidR="00DB1AE3" w:rsidRDefault="00DB1AE3" w:rsidP="00823F67">
            <w:r>
              <w:t>Red</w:t>
            </w:r>
          </w:p>
        </w:tc>
        <w:tc>
          <w:tcPr>
            <w:tcW w:w="1558" w:type="dxa"/>
          </w:tcPr>
          <w:p w14:paraId="6EF60E85" w14:textId="77777777" w:rsidR="00DB1AE3" w:rsidRDefault="00DB1AE3" w:rsidP="00823F67">
            <w:r>
              <w:t>Blue</w:t>
            </w:r>
          </w:p>
        </w:tc>
        <w:tc>
          <w:tcPr>
            <w:tcW w:w="1559" w:type="dxa"/>
          </w:tcPr>
          <w:p w14:paraId="7097EA97" w14:textId="77777777" w:rsidR="00DB1AE3" w:rsidRDefault="00DB1AE3" w:rsidP="00823F67">
            <w:r>
              <w:t>Green</w:t>
            </w:r>
          </w:p>
        </w:tc>
        <w:tc>
          <w:tcPr>
            <w:tcW w:w="1559" w:type="dxa"/>
          </w:tcPr>
          <w:p w14:paraId="0F0FA0D0" w14:textId="77777777" w:rsidR="00DB1AE3" w:rsidRDefault="00DB1AE3" w:rsidP="00823F67">
            <w:r>
              <w:t>Yellow</w:t>
            </w:r>
          </w:p>
        </w:tc>
      </w:tr>
      <w:tr w:rsidR="00DB1AE3" w14:paraId="63D57F07" w14:textId="77777777" w:rsidTr="00823F67">
        <w:tc>
          <w:tcPr>
            <w:tcW w:w="1558" w:type="dxa"/>
          </w:tcPr>
          <w:p w14:paraId="3B711DCD" w14:textId="77777777" w:rsidR="00DB1AE3" w:rsidRDefault="00DB1AE3" w:rsidP="00823F67">
            <w:r>
              <w:t>Peanut</w:t>
            </w:r>
          </w:p>
        </w:tc>
        <w:tc>
          <w:tcPr>
            <w:tcW w:w="1558" w:type="dxa"/>
            <w:vAlign w:val="bottom"/>
          </w:tcPr>
          <w:p w14:paraId="7D9126B3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8" w:type="dxa"/>
            <w:vAlign w:val="bottom"/>
          </w:tcPr>
          <w:p w14:paraId="44868A14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786BEE37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5F9EA2B9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B1AE3" w14:paraId="6EF493A2" w14:textId="77777777" w:rsidTr="00823F67">
        <w:tc>
          <w:tcPr>
            <w:tcW w:w="1558" w:type="dxa"/>
          </w:tcPr>
          <w:p w14:paraId="107717FF" w14:textId="77777777" w:rsidR="00DB1AE3" w:rsidRDefault="00DB1AE3" w:rsidP="00823F67">
            <w:r>
              <w:t>Peanut butter</w:t>
            </w:r>
          </w:p>
        </w:tc>
        <w:tc>
          <w:tcPr>
            <w:tcW w:w="1558" w:type="dxa"/>
            <w:vAlign w:val="bottom"/>
          </w:tcPr>
          <w:p w14:paraId="43E04D0E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58" w:type="dxa"/>
            <w:vAlign w:val="bottom"/>
          </w:tcPr>
          <w:p w14:paraId="0EF8ED80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59" w:type="dxa"/>
            <w:vAlign w:val="bottom"/>
          </w:tcPr>
          <w:p w14:paraId="7EBC120D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59" w:type="dxa"/>
            <w:vAlign w:val="bottom"/>
          </w:tcPr>
          <w:p w14:paraId="100D72AA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B1AE3" w14:paraId="1823144D" w14:textId="77777777" w:rsidTr="00823F67">
        <w:tc>
          <w:tcPr>
            <w:tcW w:w="1558" w:type="dxa"/>
          </w:tcPr>
          <w:p w14:paraId="37D0B0AD" w14:textId="77777777" w:rsidR="00DB1AE3" w:rsidRDefault="00DB1AE3" w:rsidP="00823F67">
            <w:r>
              <w:t>Almond</w:t>
            </w:r>
          </w:p>
        </w:tc>
        <w:tc>
          <w:tcPr>
            <w:tcW w:w="1558" w:type="dxa"/>
            <w:vAlign w:val="bottom"/>
          </w:tcPr>
          <w:p w14:paraId="5C16BC61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8" w:type="dxa"/>
            <w:vAlign w:val="bottom"/>
          </w:tcPr>
          <w:p w14:paraId="6F45C5C7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59" w:type="dxa"/>
            <w:vAlign w:val="bottom"/>
          </w:tcPr>
          <w:p w14:paraId="62C15CC0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2F101C86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B1AE3" w14:paraId="682B6269" w14:textId="77777777" w:rsidTr="00823F67">
        <w:tc>
          <w:tcPr>
            <w:tcW w:w="1558" w:type="dxa"/>
          </w:tcPr>
          <w:p w14:paraId="14CE9CBA" w14:textId="77777777" w:rsidR="00DB1AE3" w:rsidRDefault="00DB1AE3" w:rsidP="00823F67">
            <w:r>
              <w:t>Plain</w:t>
            </w:r>
          </w:p>
        </w:tc>
        <w:tc>
          <w:tcPr>
            <w:tcW w:w="1558" w:type="dxa"/>
            <w:vAlign w:val="bottom"/>
          </w:tcPr>
          <w:p w14:paraId="555F3B60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8" w:type="dxa"/>
            <w:vAlign w:val="bottom"/>
          </w:tcPr>
          <w:p w14:paraId="4175A75E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59A2A4A7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4F937CE6" w14:textId="77777777" w:rsidR="00DB1AE3" w:rsidRDefault="00DB1AE3" w:rsidP="00823F67"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14:paraId="29640D83" w14:textId="636B54B2" w:rsidR="00DB1AE3" w:rsidRDefault="00DB1AE3" w:rsidP="00AB0E9C"/>
    <w:p w14:paraId="279D28DA" w14:textId="3D22267C" w:rsidR="003D1D0F" w:rsidRDefault="00DB1AE3" w:rsidP="00AB0E9C">
      <w:r>
        <w:t xml:space="preserve">Test whether there is a relationship between type and color of </w:t>
      </w:r>
      <w:proofErr w:type="spellStart"/>
      <w:r>
        <w:t>m&amp;m</w:t>
      </w:r>
      <w:proofErr w:type="spellEnd"/>
      <w:r>
        <w:t xml:space="preserve">.  In particular, what is the expected count of red peanut </w:t>
      </w:r>
      <w:proofErr w:type="spellStart"/>
      <w:r>
        <w:t>m&amp;ms</w:t>
      </w:r>
      <w:proofErr w:type="spellEnd"/>
      <w:r>
        <w:t>, and what is the p-value?  You don’t need to write out the entire test statistic.</w:t>
      </w:r>
    </w:p>
    <w:p w14:paraId="622B4401" w14:textId="77777777" w:rsidR="003D1D0F" w:rsidRDefault="003D1D0F">
      <w:r>
        <w:br w:type="page"/>
      </w:r>
    </w:p>
    <w:p w14:paraId="2381158B" w14:textId="77777777" w:rsidR="003D1D0F" w:rsidRDefault="003D1D0F" w:rsidP="003D1D0F">
      <w:r>
        <w:lastRenderedPageBreak/>
        <w:t xml:space="preserve">The following table shows the number of </w:t>
      </w:r>
      <w:proofErr w:type="spellStart"/>
      <w:r>
        <w:t>m&amp;ms</w:t>
      </w:r>
      <w:proofErr w:type="spellEnd"/>
      <w:r>
        <w:t xml:space="preserve"> of each type and color that were eaten by 3</w:t>
      </w:r>
      <w:r w:rsidRPr="00DB1AE3">
        <w:rPr>
          <w:vertAlign w:val="superscript"/>
        </w:rPr>
        <w:t>rd</w:t>
      </w:r>
      <w:r>
        <w:t xml:space="preserve"> graders in an experiment.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3D1D0F" w14:paraId="7B0E5357" w14:textId="77777777" w:rsidTr="00823F67">
        <w:tc>
          <w:tcPr>
            <w:tcW w:w="1558" w:type="dxa"/>
          </w:tcPr>
          <w:p w14:paraId="2A243855" w14:textId="77777777" w:rsidR="003D1D0F" w:rsidRDefault="003D1D0F" w:rsidP="00823F67"/>
        </w:tc>
        <w:tc>
          <w:tcPr>
            <w:tcW w:w="1558" w:type="dxa"/>
          </w:tcPr>
          <w:p w14:paraId="4A91EF9E" w14:textId="77777777" w:rsidR="003D1D0F" w:rsidRDefault="003D1D0F" w:rsidP="00823F67">
            <w:r>
              <w:t>Red</w:t>
            </w:r>
          </w:p>
        </w:tc>
        <w:tc>
          <w:tcPr>
            <w:tcW w:w="1558" w:type="dxa"/>
          </w:tcPr>
          <w:p w14:paraId="5BA258F6" w14:textId="77777777" w:rsidR="003D1D0F" w:rsidRDefault="003D1D0F" w:rsidP="00823F67">
            <w:r>
              <w:t>Blue</w:t>
            </w:r>
          </w:p>
        </w:tc>
        <w:tc>
          <w:tcPr>
            <w:tcW w:w="1559" w:type="dxa"/>
          </w:tcPr>
          <w:p w14:paraId="7E3BCA07" w14:textId="77777777" w:rsidR="003D1D0F" w:rsidRDefault="003D1D0F" w:rsidP="00823F67">
            <w:r>
              <w:t>Green</w:t>
            </w:r>
          </w:p>
        </w:tc>
        <w:tc>
          <w:tcPr>
            <w:tcW w:w="1559" w:type="dxa"/>
          </w:tcPr>
          <w:p w14:paraId="56C267A0" w14:textId="77777777" w:rsidR="003D1D0F" w:rsidRDefault="003D1D0F" w:rsidP="00823F67">
            <w:r>
              <w:t>Yellow</w:t>
            </w:r>
          </w:p>
        </w:tc>
      </w:tr>
      <w:tr w:rsidR="003D1D0F" w14:paraId="12937137" w14:textId="77777777" w:rsidTr="00823F67">
        <w:tc>
          <w:tcPr>
            <w:tcW w:w="1558" w:type="dxa"/>
          </w:tcPr>
          <w:p w14:paraId="6FA03839" w14:textId="77777777" w:rsidR="003D1D0F" w:rsidRDefault="003D1D0F" w:rsidP="00823F67">
            <w:r>
              <w:t>Peanut</w:t>
            </w:r>
          </w:p>
        </w:tc>
        <w:tc>
          <w:tcPr>
            <w:tcW w:w="1558" w:type="dxa"/>
            <w:vAlign w:val="bottom"/>
          </w:tcPr>
          <w:p w14:paraId="7099DA37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8" w:type="dxa"/>
            <w:vAlign w:val="bottom"/>
          </w:tcPr>
          <w:p w14:paraId="59556564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3C1F9F72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2434A465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D1D0F" w14:paraId="6070E4F6" w14:textId="77777777" w:rsidTr="00823F67">
        <w:tc>
          <w:tcPr>
            <w:tcW w:w="1558" w:type="dxa"/>
          </w:tcPr>
          <w:p w14:paraId="3D6AF923" w14:textId="77777777" w:rsidR="003D1D0F" w:rsidRDefault="003D1D0F" w:rsidP="00823F67">
            <w:r>
              <w:t>Peanut butter</w:t>
            </w:r>
          </w:p>
        </w:tc>
        <w:tc>
          <w:tcPr>
            <w:tcW w:w="1558" w:type="dxa"/>
            <w:vAlign w:val="bottom"/>
          </w:tcPr>
          <w:p w14:paraId="4BE4895C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58" w:type="dxa"/>
            <w:vAlign w:val="bottom"/>
          </w:tcPr>
          <w:p w14:paraId="19765981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59" w:type="dxa"/>
            <w:vAlign w:val="bottom"/>
          </w:tcPr>
          <w:p w14:paraId="6C545D7D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59" w:type="dxa"/>
            <w:vAlign w:val="bottom"/>
          </w:tcPr>
          <w:p w14:paraId="7B936404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D1D0F" w14:paraId="3339EEA4" w14:textId="77777777" w:rsidTr="00823F67">
        <w:tc>
          <w:tcPr>
            <w:tcW w:w="1558" w:type="dxa"/>
          </w:tcPr>
          <w:p w14:paraId="660CA6C7" w14:textId="77777777" w:rsidR="003D1D0F" w:rsidRDefault="003D1D0F" w:rsidP="00823F67">
            <w:r>
              <w:t>Almond</w:t>
            </w:r>
          </w:p>
        </w:tc>
        <w:tc>
          <w:tcPr>
            <w:tcW w:w="1558" w:type="dxa"/>
            <w:vAlign w:val="bottom"/>
          </w:tcPr>
          <w:p w14:paraId="0E671256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8" w:type="dxa"/>
            <w:vAlign w:val="bottom"/>
          </w:tcPr>
          <w:p w14:paraId="23373241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59" w:type="dxa"/>
            <w:vAlign w:val="bottom"/>
          </w:tcPr>
          <w:p w14:paraId="178FA642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7CE9DFC1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D1D0F" w14:paraId="5D13FB94" w14:textId="77777777" w:rsidTr="00823F67">
        <w:tc>
          <w:tcPr>
            <w:tcW w:w="1558" w:type="dxa"/>
          </w:tcPr>
          <w:p w14:paraId="5084E969" w14:textId="77777777" w:rsidR="003D1D0F" w:rsidRDefault="003D1D0F" w:rsidP="00823F67">
            <w:r>
              <w:t>Plain</w:t>
            </w:r>
          </w:p>
        </w:tc>
        <w:tc>
          <w:tcPr>
            <w:tcW w:w="1558" w:type="dxa"/>
            <w:vAlign w:val="bottom"/>
          </w:tcPr>
          <w:p w14:paraId="15FB4733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8" w:type="dxa"/>
            <w:vAlign w:val="bottom"/>
          </w:tcPr>
          <w:p w14:paraId="63E73223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377B54EA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11755393" w14:textId="77777777" w:rsidR="003D1D0F" w:rsidRDefault="003D1D0F" w:rsidP="00823F67"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14:paraId="62A73A0D" w14:textId="77777777" w:rsidR="003D1D0F" w:rsidRDefault="003D1D0F" w:rsidP="003D1D0F"/>
    <w:p w14:paraId="446AE408" w14:textId="24786918" w:rsidR="003D1D0F" w:rsidRDefault="003D1D0F" w:rsidP="003D1D0F">
      <w:r>
        <w:t xml:space="preserve">Test whether there </w:t>
      </w:r>
      <w:r>
        <w:t xml:space="preserve">the proportion of blue </w:t>
      </w:r>
      <w:proofErr w:type="spellStart"/>
      <w:r>
        <w:t>m&amp;ms</w:t>
      </w:r>
      <w:proofErr w:type="spellEnd"/>
      <w:r>
        <w:t xml:space="preserve"> is the same for Plain and Peanut </w:t>
      </w:r>
      <w:proofErr w:type="spellStart"/>
      <w:r>
        <w:t>m&amp;ms</w:t>
      </w:r>
      <w:proofErr w:type="spellEnd"/>
      <w:r>
        <w:t xml:space="preserve">.  In particular, what is the expected count of </w:t>
      </w:r>
      <w:r>
        <w:t>plain blue</w:t>
      </w:r>
      <w:r>
        <w:t xml:space="preserve"> </w:t>
      </w:r>
      <w:proofErr w:type="spellStart"/>
      <w:r>
        <w:t>m&amp;ms</w:t>
      </w:r>
      <w:proofErr w:type="spellEnd"/>
      <w:r>
        <w:t>, and what is the p-value?  You don’t need to write out the entire test statistic.</w:t>
      </w:r>
    </w:p>
    <w:p w14:paraId="62FDC958" w14:textId="3A64844D" w:rsidR="003D1D0F" w:rsidRDefault="003D1D0F">
      <w:r>
        <w:br w:type="page"/>
      </w:r>
    </w:p>
    <w:p w14:paraId="4C6CA9CF" w14:textId="77777777" w:rsidR="00556F51" w:rsidRPr="00556F51" w:rsidRDefault="00556F51" w:rsidP="00556F51">
      <w:pPr>
        <w:rPr>
          <w:rFonts w:ascii="Calibri" w:eastAsia="Calibri" w:hAnsi="Calibri" w:cs="Times New Roman"/>
        </w:rPr>
      </w:pPr>
      <w:r w:rsidRPr="00556F51">
        <w:rPr>
          <w:rFonts w:ascii="Calibri" w:eastAsia="Calibri" w:hAnsi="Calibri" w:cs="Times New Roman"/>
        </w:rPr>
        <w:lastRenderedPageBreak/>
        <w:t xml:space="preserve">Circle only the statements that are true.  You will get 1 point for 6 correct answers; 2 points for 7 correct; 3 points for 8 correct; 4 points for 9 correct.  In other words, you will get </w:t>
      </w:r>
      <w:proofErr w:type="gramStart"/>
      <w:r w:rsidRPr="00556F51">
        <w:rPr>
          <w:rFonts w:ascii="Calibri" w:eastAsia="Calibri" w:hAnsi="Calibri" w:cs="Times New Roman"/>
        </w:rPr>
        <w:t>max(</w:t>
      </w:r>
      <w:proofErr w:type="gramEnd"/>
      <w:r w:rsidRPr="00556F51">
        <w:rPr>
          <w:rFonts w:ascii="Calibri" w:eastAsia="Calibri" w:hAnsi="Calibri" w:cs="Times New Roman"/>
        </w:rPr>
        <w:t># correct – 5, 0) points for this problem.</w:t>
      </w:r>
    </w:p>
    <w:p w14:paraId="7FBB4A07" w14:textId="777775C9" w:rsidR="00556F51" w:rsidRPr="00556F51" w:rsidRDefault="00556F51" w:rsidP="00556F51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outcome of a</w:t>
      </w:r>
      <w:r w:rsidRPr="00556F51">
        <w:rPr>
          <w:rFonts w:ascii="Calibri" w:eastAsia="Calibri" w:hAnsi="Calibri" w:cs="Times New Roman"/>
        </w:rPr>
        <w:t xml:space="preserve"> random interval that contains the parameter of interest with 95% probability is called a confidence interval for the parameter of interest.</w:t>
      </w:r>
    </w:p>
    <w:p w14:paraId="4F13FAF5" w14:textId="0BD3FCC5" w:rsidR="00556F51" w:rsidRPr="00556F51" w:rsidRDefault="00556F51" w:rsidP="00556F51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556F51">
        <w:rPr>
          <w:rFonts w:ascii="Calibri" w:eastAsia="Calibri" w:hAnsi="Calibri" w:cs="Times New Roman"/>
        </w:rPr>
        <w:t xml:space="preserve">If two researchers use the exact same data from an experiment and report different confidence intervals for the same parameter, then </w:t>
      </w:r>
      <w:r>
        <w:rPr>
          <w:rFonts w:ascii="Calibri" w:eastAsia="Calibri" w:hAnsi="Calibri" w:cs="Times New Roman"/>
        </w:rPr>
        <w:t>they may both be right</w:t>
      </w:r>
      <w:r w:rsidRPr="00556F51">
        <w:rPr>
          <w:rFonts w:ascii="Calibri" w:eastAsia="Calibri" w:hAnsi="Calibri" w:cs="Times New Roman"/>
        </w:rPr>
        <w:t>.</w:t>
      </w:r>
      <w:bookmarkStart w:id="0" w:name="_GoBack"/>
      <w:bookmarkEnd w:id="0"/>
    </w:p>
    <w:p w14:paraId="4C8F7221" w14:textId="5F1B1452" w:rsidR="00556F51" w:rsidRPr="00556F51" w:rsidRDefault="00556F51" w:rsidP="00556F51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556F51"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>one-sided upper</w:t>
      </w:r>
      <w:r w:rsidRPr="00556F51">
        <w:rPr>
          <w:rFonts w:ascii="Calibri" w:eastAsia="Calibri" w:hAnsi="Calibri" w:cs="Times New Roman"/>
        </w:rPr>
        <w:t xml:space="preserve"> confidence interval is most appropriate when a drug company wants to establish (with 95% confidence) that no more than 5% of people will have an allergic reaction to a birth control patch that they are developing.</w:t>
      </w:r>
    </w:p>
    <w:p w14:paraId="361A2FC2" w14:textId="7CF9A887" w:rsidR="00556F51" w:rsidRPr="00556F51" w:rsidRDefault="00556F51" w:rsidP="00556F51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556F51">
        <w:rPr>
          <w:rFonts w:ascii="Calibri" w:eastAsia="Calibri" w:hAnsi="Calibri" w:cs="Times New Roman"/>
        </w:rPr>
        <w:t xml:space="preserve">MLE – θ is a pivotal quantity for θ if MLE is a maximum likelihood estimator for θ and θ is a </w:t>
      </w:r>
      <w:r>
        <w:rPr>
          <w:rFonts w:ascii="Calibri" w:eastAsia="Calibri" w:hAnsi="Calibri" w:cs="Times New Roman"/>
        </w:rPr>
        <w:t>location</w:t>
      </w:r>
      <w:r w:rsidRPr="00556F51">
        <w:rPr>
          <w:rFonts w:ascii="Calibri" w:eastAsia="Calibri" w:hAnsi="Calibri" w:cs="Times New Roman"/>
        </w:rPr>
        <w:t xml:space="preserve"> parameter.</w:t>
      </w:r>
    </w:p>
    <w:p w14:paraId="25A7022A" w14:textId="79463DC0" w:rsidR="00556F51" w:rsidRPr="00556F51" w:rsidRDefault="00556F51" w:rsidP="00556F51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556F51">
        <w:rPr>
          <w:rFonts w:ascii="Calibri" w:eastAsia="Calibri" w:hAnsi="Calibri" w:cs="Times New Roman"/>
        </w:rPr>
        <w:t xml:space="preserve">Pivotal quantities are functions of the random sample </w:t>
      </w:r>
      <w:r>
        <w:rPr>
          <w:rFonts w:ascii="Calibri" w:eastAsia="Calibri" w:hAnsi="Calibri" w:cs="Times New Roman"/>
        </w:rPr>
        <w:t>and</w:t>
      </w:r>
      <w:r w:rsidRPr="00556F51">
        <w:rPr>
          <w:rFonts w:ascii="Calibri" w:eastAsia="Calibri" w:hAnsi="Calibri" w:cs="Times New Roman"/>
        </w:rPr>
        <w:t xml:space="preserve"> the parameter of interest.</w:t>
      </w:r>
    </w:p>
    <w:p w14:paraId="130AD330" w14:textId="75278221" w:rsidR="00556F51" w:rsidRPr="00556F51" w:rsidRDefault="00556F51" w:rsidP="00556F51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556F51">
        <w:rPr>
          <w:rFonts w:ascii="Calibri" w:eastAsia="Calibri" w:hAnsi="Calibri" w:cs="Times New Roman"/>
        </w:rPr>
        <w:t xml:space="preserve">If (1, 2) is a 95% confidence interval for μ, then (1, 4) </w:t>
      </w:r>
      <w:r>
        <w:rPr>
          <w:rFonts w:ascii="Calibri" w:eastAsia="Calibri" w:hAnsi="Calibri" w:cs="Times New Roman"/>
        </w:rPr>
        <w:t>is</w:t>
      </w:r>
      <w:r w:rsidRPr="00556F51">
        <w:rPr>
          <w:rFonts w:ascii="Calibri" w:eastAsia="Calibri" w:hAnsi="Calibri" w:cs="Times New Roman"/>
        </w:rPr>
        <w:t xml:space="preserve"> a 95% confidence interval for μ</w:t>
      </w:r>
      <w:r w:rsidRPr="00556F51">
        <w:rPr>
          <w:rFonts w:ascii="Calibri" w:eastAsia="Calibri" w:hAnsi="Calibri" w:cs="Times New Roman"/>
          <w:vertAlign w:val="superscript"/>
        </w:rPr>
        <w:t>2</w:t>
      </w:r>
      <w:r w:rsidRPr="00556F51">
        <w:rPr>
          <w:rFonts w:ascii="Calibri" w:eastAsia="Calibri" w:hAnsi="Calibri" w:cs="Times New Roman"/>
        </w:rPr>
        <w:t xml:space="preserve">. </w:t>
      </w:r>
    </w:p>
    <w:p w14:paraId="21548852" w14:textId="77777777" w:rsidR="00556F51" w:rsidRPr="00556F51" w:rsidRDefault="00556F51" w:rsidP="00556F51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556F51">
        <w:rPr>
          <w:rFonts w:ascii="Calibri" w:eastAsia="Calibri" w:hAnsi="Calibri" w:cs="Times New Roman"/>
        </w:rPr>
        <w:t>If the null hypothesis is not rejected, then you should conclude that the alternative hypothesis is plausible.</w:t>
      </w:r>
    </w:p>
    <w:p w14:paraId="08F832F1" w14:textId="77777777" w:rsidR="00556F51" w:rsidRPr="00556F51" w:rsidRDefault="00556F51" w:rsidP="00403370">
      <w:pPr>
        <w:numPr>
          <w:ilvl w:val="0"/>
          <w:numId w:val="2"/>
        </w:numPr>
        <w:contextualSpacing/>
      </w:pPr>
      <w:r w:rsidRPr="00556F51">
        <w:rPr>
          <w:rFonts w:ascii="Calibri" w:eastAsia="Calibri" w:hAnsi="Calibri" w:cs="Times New Roman"/>
        </w:rPr>
        <w:t>The Neyman-Pearson lemma provide a method to obtain the most powerful test of a simple null hypothesis against a two-sided alternative.</w:t>
      </w:r>
    </w:p>
    <w:p w14:paraId="3D345BDC" w14:textId="4D747D50" w:rsidR="00DB1AE3" w:rsidRDefault="00556F51" w:rsidP="00403370">
      <w:pPr>
        <w:numPr>
          <w:ilvl w:val="0"/>
          <w:numId w:val="2"/>
        </w:numPr>
        <w:contextualSpacing/>
      </w:pPr>
      <w:r w:rsidRPr="00556F51">
        <w:rPr>
          <w:rFonts w:ascii="Calibri" w:eastAsia="Calibri" w:hAnsi="Calibri" w:cs="Times New Roman"/>
        </w:rPr>
        <w:t>The generalized likelihood ratio test provides a reasonable test, whose test statistic is the likelihood ratio, and whose distribution under the null hypothesis is χ</w:t>
      </w:r>
      <w:r w:rsidRPr="00556F51">
        <w:rPr>
          <w:rFonts w:ascii="Calibri" w:eastAsia="Calibri" w:hAnsi="Calibri" w:cs="Times New Roman"/>
          <w:vertAlign w:val="superscript"/>
        </w:rPr>
        <w:t>2</w:t>
      </w:r>
      <w:r w:rsidRPr="00556F51">
        <w:rPr>
          <w:rFonts w:ascii="Calibri" w:eastAsia="Calibri" w:hAnsi="Calibri" w:cs="Times New Roman"/>
        </w:rPr>
        <w:t>(r), where r parameters are fixed under the null.</w:t>
      </w:r>
    </w:p>
    <w:sectPr w:rsidR="00DB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BA4"/>
    <w:multiLevelType w:val="hybridMultilevel"/>
    <w:tmpl w:val="6A06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8A4"/>
    <w:multiLevelType w:val="hybridMultilevel"/>
    <w:tmpl w:val="9ED6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0E"/>
    <w:rsid w:val="000870F8"/>
    <w:rsid w:val="003D1D0F"/>
    <w:rsid w:val="00556F51"/>
    <w:rsid w:val="00702FC2"/>
    <w:rsid w:val="0096596B"/>
    <w:rsid w:val="00AB0E9C"/>
    <w:rsid w:val="00CB610E"/>
    <w:rsid w:val="00DB02E3"/>
    <w:rsid w:val="00D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7147"/>
  <w15:chartTrackingRefBased/>
  <w15:docId w15:val="{D3FAB603-C8AC-4B38-BDD0-B654060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9C"/>
    <w:pPr>
      <w:ind w:left="720"/>
      <w:contextualSpacing/>
    </w:pPr>
  </w:style>
  <w:style w:type="table" w:styleId="TableGrid">
    <w:name w:val="Table Grid"/>
    <w:basedOn w:val="TableNormal"/>
    <w:uiPriority w:val="39"/>
    <w:rsid w:val="00A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6</cp:revision>
  <dcterms:created xsi:type="dcterms:W3CDTF">2019-09-26T22:49:00Z</dcterms:created>
  <dcterms:modified xsi:type="dcterms:W3CDTF">2019-10-01T23:19:00Z</dcterms:modified>
</cp:coreProperties>
</file>