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962EE9">
        <w:rPr>
          <w:sz w:val="32"/>
          <w:szCs w:val="32"/>
        </w:rPr>
        <w:t>6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CF4AD0" w:rsidRPr="00CF4AD0" w:rsidRDefault="00CF4AD0" w:rsidP="00CF4AD0">
      <w:pPr>
        <w:pStyle w:val="ListParagraph"/>
        <w:numPr>
          <w:ilvl w:val="1"/>
          <w:numId w:val="1"/>
        </w:numPr>
        <w:spacing w:line="216" w:lineRule="auto"/>
        <w:rPr>
          <w:sz w:val="36"/>
        </w:rPr>
      </w:pP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X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i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 xml:space="preserve"> ~ </w:t>
      </w:r>
      <w:proofErr w:type="spellStart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i.i.d</w:t>
      </w:r>
      <w:proofErr w:type="spellEnd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. N(μ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1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, 1); N = 20</w:t>
      </w:r>
    </w:p>
    <w:p w:rsidR="00CF4AD0" w:rsidRPr="00CF4AD0" w:rsidRDefault="00CF4AD0" w:rsidP="00CF4AD0">
      <w:pPr>
        <w:pStyle w:val="ListParagraph"/>
        <w:numPr>
          <w:ilvl w:val="1"/>
          <w:numId w:val="1"/>
        </w:numPr>
        <w:spacing w:line="216" w:lineRule="auto"/>
        <w:rPr>
          <w:sz w:val="36"/>
        </w:rPr>
      </w:pP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Y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i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 xml:space="preserve"> ~ </w:t>
      </w:r>
      <w:proofErr w:type="spellStart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i.i.d</w:t>
      </w:r>
      <w:proofErr w:type="spellEnd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. N(μ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2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, 1); N = 20</w:t>
      </w:r>
    </w:p>
    <w:p w:rsidR="00CF4AD0" w:rsidRPr="00CF4AD0" w:rsidRDefault="00CF4AD0" w:rsidP="00CF4AD0">
      <w:pPr>
        <w:pStyle w:val="ListParagraph"/>
        <w:numPr>
          <w:ilvl w:val="1"/>
          <w:numId w:val="1"/>
        </w:numPr>
        <w:spacing w:line="216" w:lineRule="auto"/>
        <w:rPr>
          <w:sz w:val="36"/>
        </w:rPr>
      </w:pPr>
      <w:proofErr w:type="spellStart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Cov</w:t>
      </w:r>
      <w:proofErr w:type="spellEnd"/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(X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i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, Y</w:t>
      </w:r>
      <w:r w:rsidR="00B51585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j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) = 1/2</w:t>
      </w:r>
      <w:r w:rsidR="00B51585">
        <w:rPr>
          <w:rFonts w:ascii="Cambria Math" w:eastAsia="+mn-ea" w:hAnsi="Cambria Math" w:cs="Cambria Math"/>
          <w:color w:val="000000"/>
          <w:kern w:val="24"/>
          <w:sz w:val="36"/>
          <w:szCs w:val="48"/>
        </w:rPr>
        <w:t>⋅</w:t>
      </w:r>
      <w:r w:rsidR="00B51585">
        <w:rPr>
          <w:rFonts w:ascii="Calibri" w:eastAsia="+mn-ea" w:hAnsi="Calibri" w:cs="+mn-cs"/>
          <w:color w:val="000000"/>
          <w:kern w:val="24"/>
          <w:sz w:val="36"/>
          <w:szCs w:val="48"/>
        </w:rPr>
        <w:t xml:space="preserve"> 1{i = j}</w:t>
      </w:r>
    </w:p>
    <w:p w:rsidR="00CF4AD0" w:rsidRPr="00CF4AD0" w:rsidRDefault="00CF4AD0" w:rsidP="00CF4AD0">
      <w:pPr>
        <w:pStyle w:val="ListParagraph"/>
        <w:numPr>
          <w:ilvl w:val="1"/>
          <w:numId w:val="1"/>
        </w:numPr>
        <w:spacing w:line="216" w:lineRule="auto"/>
        <w:rPr>
          <w:sz w:val="36"/>
        </w:rPr>
      </w:pP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X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i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 xml:space="preserve"> and Y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i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 xml:space="preserve"> are measures of IQ before and after NZT for subject i.</w:t>
      </w:r>
    </w:p>
    <w:p w:rsidR="00CF4AD0" w:rsidRPr="00CF4AD0" w:rsidRDefault="00CF4AD0" w:rsidP="00CF4AD0">
      <w:pPr>
        <w:pStyle w:val="ListParagraph"/>
        <w:numPr>
          <w:ilvl w:val="1"/>
          <w:numId w:val="1"/>
        </w:numPr>
        <w:spacing w:line="216" w:lineRule="auto"/>
        <w:rPr>
          <w:sz w:val="36"/>
        </w:rPr>
      </w:pP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Find a 90% confidence interval for μ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1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-μ</w:t>
      </w:r>
      <w:r w:rsidRPr="00CF4AD0">
        <w:rPr>
          <w:rFonts w:ascii="Calibri" w:eastAsia="+mn-ea" w:hAnsi="Calibri" w:cs="+mn-cs"/>
          <w:color w:val="000000"/>
          <w:kern w:val="24"/>
          <w:position w:val="-12"/>
          <w:sz w:val="36"/>
          <w:szCs w:val="48"/>
          <w:vertAlign w:val="subscript"/>
        </w:rPr>
        <w:t>2</w:t>
      </w:r>
      <w:r w:rsidRPr="00CF4AD0">
        <w:rPr>
          <w:rFonts w:ascii="Calibri" w:eastAsia="+mn-ea" w:hAnsi="Calibri" w:cs="+mn-cs"/>
          <w:color w:val="000000"/>
          <w:kern w:val="24"/>
          <w:sz w:val="36"/>
          <w:szCs w:val="48"/>
        </w:rPr>
        <w:t>.</w:t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962EE9">
        <w:rPr>
          <w:sz w:val="32"/>
          <w:szCs w:val="32"/>
        </w:rPr>
        <w:t>4</w:t>
      </w:r>
      <w:r w:rsidR="007F1A55">
        <w:rPr>
          <w:sz w:val="32"/>
          <w:szCs w:val="32"/>
        </w:rPr>
        <w:t>, Attempt 2</w:t>
      </w:r>
    </w:p>
    <w:p w:rsidR="008F6AA0" w:rsidRPr="008F6AA0" w:rsidRDefault="003D1124">
      <w:pPr>
        <w:rPr>
          <w:sz w:val="24"/>
          <w:szCs w:val="24"/>
        </w:rPr>
      </w:pPr>
      <w:r>
        <w:rPr>
          <w:sz w:val="24"/>
          <w:szCs w:val="24"/>
        </w:rPr>
        <w:t>Suppose ($100000, $150000) is a 95% confidence interval for the average salary of statisticians in the United States.  What does that mean?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E52"/>
    <w:multiLevelType w:val="hybridMultilevel"/>
    <w:tmpl w:val="59B873E8"/>
    <w:lvl w:ilvl="0" w:tplc="2032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97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6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E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AA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8F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C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3D1124"/>
    <w:rsid w:val="004809C6"/>
    <w:rsid w:val="00555077"/>
    <w:rsid w:val="00790EF7"/>
    <w:rsid w:val="00794C73"/>
    <w:rsid w:val="007F1A55"/>
    <w:rsid w:val="008153E6"/>
    <w:rsid w:val="008F6AA0"/>
    <w:rsid w:val="00962EE9"/>
    <w:rsid w:val="00B02F09"/>
    <w:rsid w:val="00B51585"/>
    <w:rsid w:val="00B90E56"/>
    <w:rsid w:val="00C53988"/>
    <w:rsid w:val="00CF4AD0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26D4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2018-06-21T23:10:00Z</cp:lastPrinted>
  <dcterms:created xsi:type="dcterms:W3CDTF">2018-05-11T23:25:00Z</dcterms:created>
  <dcterms:modified xsi:type="dcterms:W3CDTF">2018-09-07T02:02:00Z</dcterms:modified>
</cp:coreProperties>
</file>